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14CA" w14:textId="299E9336" w:rsidR="00DB484F" w:rsidRDefault="00D74287">
      <w:pPr>
        <w:rPr>
          <w:rFonts w:cs="Consolas"/>
          <w:u w:val="single"/>
        </w:rPr>
      </w:pPr>
      <w:r>
        <w:rPr>
          <w:rFonts w:cs="Consolas"/>
          <w:u w:val="single"/>
        </w:rPr>
        <w:t>Rational</w:t>
      </w:r>
      <w:r w:rsidR="001F5976">
        <w:rPr>
          <w:rFonts w:cs="Consolas"/>
          <w:u w:val="single"/>
        </w:rPr>
        <w:t>e</w:t>
      </w:r>
      <w:r>
        <w:rPr>
          <w:rFonts w:cs="Consolas"/>
          <w:u w:val="single"/>
        </w:rPr>
        <w:t xml:space="preserve"> </w:t>
      </w:r>
      <w:r w:rsidR="000B15CF">
        <w:rPr>
          <w:rFonts w:cs="Consolas"/>
          <w:u w:val="single"/>
        </w:rPr>
        <w:t>for</w:t>
      </w:r>
      <w:r>
        <w:rPr>
          <w:rFonts w:cs="Consolas"/>
          <w:u w:val="single"/>
        </w:rPr>
        <w:t xml:space="preserve"> </w:t>
      </w:r>
      <w:r w:rsidR="00DB484F">
        <w:rPr>
          <w:rFonts w:cs="Consolas"/>
          <w:u w:val="single"/>
        </w:rPr>
        <w:t>Providing NET+ Routes via the Internet2 R&amp;E Backbone</w:t>
      </w:r>
    </w:p>
    <w:p w14:paraId="191CA23D" w14:textId="77777777" w:rsidR="006D2474" w:rsidRDefault="006D2474">
      <w:pPr>
        <w:rPr>
          <w:rFonts w:cs="Consolas"/>
          <w:u w:val="single"/>
        </w:rPr>
      </w:pPr>
    </w:p>
    <w:p w14:paraId="7A88B83A" w14:textId="43761F89" w:rsidR="00007687" w:rsidRDefault="000B1EFA" w:rsidP="00AC6819">
      <w:pPr>
        <w:pStyle w:val="ListParagraph"/>
        <w:ind w:left="0"/>
        <w:rPr>
          <w:rFonts w:cs="Consolas"/>
        </w:rPr>
      </w:pPr>
      <w:r>
        <w:rPr>
          <w:rFonts w:cs="Consolas"/>
        </w:rPr>
        <w:t>This document is intend</w:t>
      </w:r>
      <w:r w:rsidR="008672E4">
        <w:rPr>
          <w:rFonts w:cs="Consolas"/>
        </w:rPr>
        <w:t xml:space="preserve">ed to provide background </w:t>
      </w:r>
      <w:r w:rsidR="001F5976">
        <w:rPr>
          <w:rFonts w:cs="Consolas"/>
        </w:rPr>
        <w:t>regarding the</w:t>
      </w:r>
      <w:r w:rsidR="00155E7A">
        <w:rPr>
          <w:rFonts w:cs="Consolas"/>
        </w:rPr>
        <w:t xml:space="preserve"> importan</w:t>
      </w:r>
      <w:r w:rsidR="001F5976">
        <w:rPr>
          <w:rFonts w:cs="Consolas"/>
        </w:rPr>
        <w:t>ce</w:t>
      </w:r>
      <w:r w:rsidR="00155E7A">
        <w:rPr>
          <w:rFonts w:cs="Consolas"/>
        </w:rPr>
        <w:t xml:space="preserve"> </w:t>
      </w:r>
      <w:r w:rsidR="001F5976">
        <w:rPr>
          <w:rFonts w:cs="Consolas"/>
        </w:rPr>
        <w:t xml:space="preserve">of </w:t>
      </w:r>
      <w:r w:rsidR="00155E7A">
        <w:rPr>
          <w:rFonts w:cs="Consolas"/>
        </w:rPr>
        <w:t>provid</w:t>
      </w:r>
      <w:r w:rsidR="001F5976">
        <w:rPr>
          <w:rFonts w:cs="Consolas"/>
        </w:rPr>
        <w:t>ing</w:t>
      </w:r>
      <w:r w:rsidR="00155E7A">
        <w:rPr>
          <w:rFonts w:cs="Consolas"/>
        </w:rPr>
        <w:t xml:space="preserve"> the </w:t>
      </w:r>
      <w:r>
        <w:rPr>
          <w:rFonts w:cs="Consolas"/>
        </w:rPr>
        <w:t>traffic from</w:t>
      </w:r>
      <w:r w:rsidR="00155E7A">
        <w:rPr>
          <w:rFonts w:cs="Consolas"/>
        </w:rPr>
        <w:t xml:space="preserve"> our NET+ service providers over the advanced network resources now available with the fourth generation of the Internet2 network. </w:t>
      </w:r>
    </w:p>
    <w:p w14:paraId="6A108081" w14:textId="77777777" w:rsidR="00007687" w:rsidRDefault="00007687" w:rsidP="00AC6819">
      <w:pPr>
        <w:pStyle w:val="ListParagraph"/>
        <w:ind w:left="0"/>
        <w:rPr>
          <w:rFonts w:cs="Consolas"/>
        </w:rPr>
      </w:pPr>
    </w:p>
    <w:p w14:paraId="161EC363" w14:textId="76ED8953" w:rsidR="00155E7A" w:rsidRPr="00ED750C" w:rsidRDefault="00D74287" w:rsidP="00AC6819">
      <w:pPr>
        <w:pStyle w:val="ListParagraph"/>
        <w:ind w:left="0"/>
        <w:rPr>
          <w:rFonts w:cs="Consolas"/>
        </w:rPr>
      </w:pPr>
      <w:r>
        <w:rPr>
          <w:rFonts w:cs="Consolas"/>
        </w:rPr>
        <w:t xml:space="preserve">Internet2 </w:t>
      </w:r>
      <w:r w:rsidR="00993618" w:rsidRPr="00155E7A">
        <w:rPr>
          <w:rFonts w:cs="Consolas"/>
        </w:rPr>
        <w:t>Net+</w:t>
      </w:r>
      <w:r>
        <w:rPr>
          <w:rFonts w:cs="Consolas"/>
        </w:rPr>
        <w:t>, as a program offering</w:t>
      </w:r>
      <w:r w:rsidR="001F5976">
        <w:rPr>
          <w:rFonts w:cs="Consolas"/>
        </w:rPr>
        <w:t>,</w:t>
      </w:r>
      <w:r>
        <w:rPr>
          <w:rFonts w:cs="Consolas"/>
        </w:rPr>
        <w:t xml:space="preserve"> has been created to transform the </w:t>
      </w:r>
      <w:r w:rsidR="00993618" w:rsidRPr="00155E7A">
        <w:rPr>
          <w:rFonts w:cs="Consolas"/>
        </w:rPr>
        <w:t xml:space="preserve">ecology of programs and services from </w:t>
      </w:r>
      <w:r>
        <w:rPr>
          <w:rFonts w:cs="Consolas"/>
        </w:rPr>
        <w:t xml:space="preserve">commercial </w:t>
      </w:r>
      <w:r w:rsidR="00993618" w:rsidRPr="00155E7A">
        <w:rPr>
          <w:rFonts w:cs="Consolas"/>
        </w:rPr>
        <w:t xml:space="preserve">providers </w:t>
      </w:r>
      <w:r>
        <w:rPr>
          <w:rFonts w:cs="Consolas"/>
        </w:rPr>
        <w:t xml:space="preserve">to make them </w:t>
      </w:r>
      <w:r w:rsidR="00993618" w:rsidRPr="00155E7A">
        <w:rPr>
          <w:rFonts w:cs="Consolas"/>
        </w:rPr>
        <w:t>uniquely positioned to support the mission(s) of educational institutions and researchers.  </w:t>
      </w:r>
    </w:p>
    <w:p w14:paraId="60A803D2" w14:textId="1BD87173" w:rsidR="007F1669" w:rsidRDefault="00155E7A" w:rsidP="00120427">
      <w:pPr>
        <w:pStyle w:val="ListParagraph"/>
        <w:ind w:left="0"/>
        <w:rPr>
          <w:rFonts w:cs="Consolas"/>
        </w:rPr>
      </w:pPr>
      <w:r>
        <w:rPr>
          <w:rFonts w:cs="Consolas"/>
        </w:rPr>
        <w:t>While these service provide</w:t>
      </w:r>
      <w:r w:rsidR="007F1669">
        <w:rPr>
          <w:rFonts w:cs="Consolas"/>
        </w:rPr>
        <w:t>r</w:t>
      </w:r>
      <w:r>
        <w:rPr>
          <w:rFonts w:cs="Consolas"/>
        </w:rPr>
        <w:t xml:space="preserve">s may transport </w:t>
      </w:r>
      <w:r w:rsidR="005558D1">
        <w:rPr>
          <w:rFonts w:cs="Consolas"/>
        </w:rPr>
        <w:t>some “</w:t>
      </w:r>
      <w:r>
        <w:rPr>
          <w:rFonts w:cs="Consolas"/>
        </w:rPr>
        <w:t>non-research</w:t>
      </w:r>
      <w:r w:rsidR="005558D1">
        <w:rPr>
          <w:rFonts w:cs="Consolas"/>
        </w:rPr>
        <w:t>”</w:t>
      </w:r>
      <w:r>
        <w:rPr>
          <w:rFonts w:cs="Consolas"/>
        </w:rPr>
        <w:t xml:space="preserve"> traffic </w:t>
      </w:r>
      <w:r w:rsidR="005558D1">
        <w:rPr>
          <w:rFonts w:cs="Consolas"/>
        </w:rPr>
        <w:t xml:space="preserve">to </w:t>
      </w:r>
      <w:r w:rsidR="00007687">
        <w:rPr>
          <w:rFonts w:cs="Consolas"/>
        </w:rPr>
        <w:t>members</w:t>
      </w:r>
      <w:r w:rsidR="005558D1">
        <w:rPr>
          <w:rFonts w:cs="Consolas"/>
        </w:rPr>
        <w:t xml:space="preserve"> </w:t>
      </w:r>
      <w:r>
        <w:rPr>
          <w:rFonts w:cs="Consolas"/>
        </w:rPr>
        <w:t xml:space="preserve">over the network, </w:t>
      </w:r>
      <w:r w:rsidR="00C900B8" w:rsidRPr="00C900B8">
        <w:rPr>
          <w:rFonts w:ascii="Cambria" w:hAnsi="Cambria" w:cs="Consolas"/>
        </w:rPr>
        <w:t>r</w:t>
      </w:r>
      <w:r w:rsidR="00C900B8" w:rsidRPr="00C900B8">
        <w:rPr>
          <w:rFonts w:ascii="Cambria" w:hAnsi="Cambria" w:cs="Calibri"/>
        </w:rPr>
        <w:t xml:space="preserve">eaching the providers over commodity paths or TR-CPS paths which are provisioned like commodity paths will not achieve what the </w:t>
      </w:r>
      <w:bookmarkStart w:id="0" w:name="_GoBack"/>
      <w:r w:rsidR="00383142">
        <w:rPr>
          <w:rFonts w:ascii="Cambria" w:hAnsi="Cambria" w:cs="Calibri"/>
        </w:rPr>
        <w:t>what some members of the</w:t>
      </w:r>
      <w:r w:rsidR="00C464F9">
        <w:rPr>
          <w:rFonts w:ascii="Cambria" w:hAnsi="Cambria" w:cs="Calibri"/>
        </w:rPr>
        <w:t xml:space="preserve"> </w:t>
      </w:r>
      <w:bookmarkEnd w:id="0"/>
      <w:r w:rsidR="00C900B8" w:rsidRPr="00C900B8">
        <w:rPr>
          <w:rFonts w:ascii="Cambria" w:hAnsi="Cambria" w:cs="Calibri"/>
        </w:rPr>
        <w:t>community want with NET+</w:t>
      </w:r>
      <w:r w:rsidR="00C464F9">
        <w:rPr>
          <w:rFonts w:ascii="Cambria" w:hAnsi="Cambria" w:cs="Calibri"/>
        </w:rPr>
        <w:t xml:space="preserve"> Services</w:t>
      </w:r>
      <w:r w:rsidR="00C900B8">
        <w:rPr>
          <w:rFonts w:cs="Consolas"/>
        </w:rPr>
        <w:t xml:space="preserve">. </w:t>
      </w:r>
      <w:r w:rsidR="00993618" w:rsidRPr="007F1669">
        <w:rPr>
          <w:rFonts w:cs="Consolas"/>
        </w:rPr>
        <w:t xml:space="preserve">The fact that </w:t>
      </w:r>
      <w:r w:rsidR="008D1AA7">
        <w:rPr>
          <w:rFonts w:cs="Consolas"/>
        </w:rPr>
        <w:t xml:space="preserve">the researchers in our </w:t>
      </w:r>
      <w:r w:rsidR="00993618" w:rsidRPr="007F1669">
        <w:rPr>
          <w:rFonts w:cs="Consolas"/>
        </w:rPr>
        <w:t xml:space="preserve">community </w:t>
      </w:r>
      <w:r w:rsidR="005558D1">
        <w:rPr>
          <w:rFonts w:cs="Consolas"/>
        </w:rPr>
        <w:t>expect</w:t>
      </w:r>
      <w:r w:rsidR="00993618" w:rsidRPr="007F1669">
        <w:rPr>
          <w:rFonts w:cs="Consolas"/>
        </w:rPr>
        <w:t xml:space="preserve"> us to deliver big bandwidth to providers like Amazon </w:t>
      </w:r>
      <w:r w:rsidR="00032B79">
        <w:rPr>
          <w:rFonts w:cs="Consolas"/>
        </w:rPr>
        <w:t xml:space="preserve">and Microsoft </w:t>
      </w:r>
      <w:r w:rsidR="00BE3ECA">
        <w:rPr>
          <w:rFonts w:cs="Consolas"/>
        </w:rPr>
        <w:t xml:space="preserve">needs to be distinguished from </w:t>
      </w:r>
      <w:r w:rsidR="00993618" w:rsidRPr="007F1669">
        <w:rPr>
          <w:rFonts w:cs="Consolas"/>
        </w:rPr>
        <w:t xml:space="preserve">the fact that </w:t>
      </w:r>
      <w:r w:rsidR="00007687">
        <w:rPr>
          <w:rFonts w:cs="Consolas"/>
        </w:rPr>
        <w:t>the</w:t>
      </w:r>
      <w:r w:rsidR="000B1EFA">
        <w:rPr>
          <w:rFonts w:cs="Consolas"/>
        </w:rPr>
        <w:t>se partners</w:t>
      </w:r>
      <w:r w:rsidR="00993618" w:rsidRPr="007F1669">
        <w:rPr>
          <w:rFonts w:cs="Consolas"/>
        </w:rPr>
        <w:t xml:space="preserve"> provide consumer-grade (or commodity) cloud services</w:t>
      </w:r>
      <w:r w:rsidR="00992B5F">
        <w:t xml:space="preserve">.   </w:t>
      </w:r>
    </w:p>
    <w:p w14:paraId="28A78275" w14:textId="77777777" w:rsidR="007F1669" w:rsidRDefault="007F1669" w:rsidP="00120427">
      <w:pPr>
        <w:pStyle w:val="ListParagraph"/>
        <w:ind w:left="0"/>
        <w:rPr>
          <w:rFonts w:cs="Consolas"/>
        </w:rPr>
      </w:pPr>
    </w:p>
    <w:p w14:paraId="3949C45C" w14:textId="7B53331E" w:rsidR="003F5D2E" w:rsidRDefault="00E900B1" w:rsidP="00E24A09">
      <w:pPr>
        <w:pStyle w:val="ListParagraph"/>
        <w:ind w:left="0"/>
      </w:pPr>
      <w:r w:rsidRPr="00E900B1">
        <w:rPr>
          <w:rFonts w:cs="Calibri"/>
        </w:rPr>
        <w:t>The Internet2 NET+ team, with advice from the NET</w:t>
      </w:r>
      <w:r w:rsidR="00734207" w:rsidRPr="00E24A09">
        <w:rPr>
          <w:rFonts w:cs="Calibri"/>
        </w:rPr>
        <w:t>+ regional partners</w:t>
      </w:r>
      <w:r w:rsidR="00734207">
        <w:rPr>
          <w:rFonts w:cs="Calibri"/>
        </w:rPr>
        <w:t xml:space="preserve">, is </w:t>
      </w:r>
      <w:r w:rsidR="008C5ED5">
        <w:rPr>
          <w:rFonts w:cs="Calibri"/>
        </w:rPr>
        <w:t>advocating</w:t>
      </w:r>
      <w:r w:rsidR="00734207">
        <w:rPr>
          <w:rFonts w:cs="Calibri"/>
        </w:rPr>
        <w:t xml:space="preserve"> a </w:t>
      </w:r>
      <w:r w:rsidR="00763479" w:rsidRPr="007F1669">
        <w:rPr>
          <w:rFonts w:cs="Calibri"/>
        </w:rPr>
        <w:t xml:space="preserve"> strate</w:t>
      </w:r>
      <w:r w:rsidR="007F1669">
        <w:rPr>
          <w:rFonts w:cs="Calibri"/>
        </w:rPr>
        <w:t>gy</w:t>
      </w:r>
      <w:r w:rsidR="00007687">
        <w:rPr>
          <w:rFonts w:cs="Calibri"/>
        </w:rPr>
        <w:t xml:space="preserve"> </w:t>
      </w:r>
      <w:r w:rsidR="007F1669">
        <w:rPr>
          <w:rFonts w:cs="Calibri"/>
        </w:rPr>
        <w:t>to put the</w:t>
      </w:r>
      <w:r w:rsidR="00763479" w:rsidRPr="007F1669">
        <w:rPr>
          <w:rFonts w:cs="Calibri"/>
        </w:rPr>
        <w:t xml:space="preserve">se services on the most flexible platform available so we can grow those services to include </w:t>
      </w:r>
      <w:r w:rsidR="008C5ED5">
        <w:rPr>
          <w:rFonts w:cs="Calibri"/>
        </w:rPr>
        <w:t xml:space="preserve">&gt;10G flows and potentially </w:t>
      </w:r>
      <w:r w:rsidR="00763479" w:rsidRPr="007F1669">
        <w:rPr>
          <w:rFonts w:cs="Calibri"/>
        </w:rPr>
        <w:t>aspects of the SDN network. </w:t>
      </w:r>
      <w:r w:rsidR="003D4DBF" w:rsidRPr="007F1669">
        <w:rPr>
          <w:rFonts w:cs="Consolas"/>
        </w:rPr>
        <w:t xml:space="preserve">In order to deliver the capacity our researchers are demanding this service will need to scale to 100G connections quickly. </w:t>
      </w:r>
      <w:r w:rsidR="003F5D2E">
        <w:t>The overarching goal is to leverage the investment</w:t>
      </w:r>
      <w:r w:rsidR="004C712E">
        <w:t>s</w:t>
      </w:r>
      <w:r w:rsidR="003F5D2E">
        <w:t xml:space="preserve"> </w:t>
      </w:r>
      <w:r w:rsidR="004C712E">
        <w:t xml:space="preserve">that </w:t>
      </w:r>
      <w:r w:rsidR="003F5D2E">
        <w:t>Internet2 and the regional networks</w:t>
      </w:r>
      <w:r w:rsidR="008C5ED5">
        <w:rPr>
          <w:i/>
        </w:rPr>
        <w:t xml:space="preserve"> have made to support advanced networking</w:t>
      </w:r>
      <w:r w:rsidR="003F5D2E">
        <w:t>, whe</w:t>
      </w:r>
      <w:r w:rsidR="000E27BE">
        <w:t xml:space="preserve">rever possible, </w:t>
      </w:r>
      <w:r w:rsidR="000458B9">
        <w:t>by bringing</w:t>
      </w:r>
      <w:r w:rsidR="000E27BE">
        <w:t xml:space="preserve"> NET+</w:t>
      </w:r>
      <w:r w:rsidR="003F5D2E">
        <w:t xml:space="preserve"> providers onto the community owned network</w:t>
      </w:r>
      <w:r w:rsidR="00734207">
        <w:t>s</w:t>
      </w:r>
      <w:r w:rsidR="003F5D2E">
        <w:t xml:space="preserve">. </w:t>
      </w:r>
      <w:r w:rsidR="00992B5F">
        <w:t>Our plan</w:t>
      </w:r>
      <w:r w:rsidR="00A43B35">
        <w:t>s to carry NET+ traffic on the</w:t>
      </w:r>
      <w:r w:rsidR="00992B5F">
        <w:t xml:space="preserve"> R&amp;E backbone </w:t>
      </w:r>
      <w:r w:rsidR="003F5D2E">
        <w:t xml:space="preserve"> also adds value to the </w:t>
      </w:r>
      <w:r w:rsidR="00733C07">
        <w:t xml:space="preserve">NET+ </w:t>
      </w:r>
      <w:r w:rsidR="003F5D2E">
        <w:t>provider in that it provides a high performance and well understood path between the provider and their user</w:t>
      </w:r>
      <w:r w:rsidR="00F60871">
        <w:t>s which can be supported with service-level targets from the provider to Internet2</w:t>
      </w:r>
      <w:r w:rsidR="000458B9">
        <w:t>.</w:t>
      </w:r>
      <w:r w:rsidR="00F60871">
        <w:t xml:space="preserve"> </w:t>
      </w:r>
    </w:p>
    <w:p w14:paraId="5DFEDB01" w14:textId="77777777" w:rsidR="002A693B" w:rsidRDefault="002A693B" w:rsidP="00120427">
      <w:pPr>
        <w:pStyle w:val="ListParagraph"/>
        <w:widowControl w:val="0"/>
        <w:autoSpaceDE w:val="0"/>
        <w:autoSpaceDN w:val="0"/>
        <w:adjustRightInd w:val="0"/>
        <w:ind w:left="0"/>
      </w:pPr>
    </w:p>
    <w:p w14:paraId="1524B08C" w14:textId="7A071BA8" w:rsidR="008F7920" w:rsidRDefault="00F60871" w:rsidP="00120427">
      <w:pPr>
        <w:pStyle w:val="ListParagraph"/>
        <w:widowControl w:val="0"/>
        <w:autoSpaceDE w:val="0"/>
        <w:autoSpaceDN w:val="0"/>
        <w:adjustRightInd w:val="0"/>
        <w:ind w:left="0"/>
        <w:rPr>
          <w:rFonts w:cs="Consolas"/>
        </w:rPr>
      </w:pPr>
      <w:r>
        <w:t>Internet2</w:t>
      </w:r>
      <w:r w:rsidR="000E27BE">
        <w:t xml:space="preserve"> </w:t>
      </w:r>
      <w:r w:rsidR="00610B7F">
        <w:t>realize</w:t>
      </w:r>
      <w:r>
        <w:t>s</w:t>
      </w:r>
      <w:r w:rsidR="00610B7F">
        <w:t xml:space="preserve"> that changes in the traffic patterns of data on the Internet2 backbone may affect the engineering and business models of regional networks differently.   </w:t>
      </w:r>
      <w:r>
        <w:t>The recent</w:t>
      </w:r>
      <w:r w:rsidR="004C712E">
        <w:t xml:space="preserve"> network upgrade and accompanying</w:t>
      </w:r>
      <w:r>
        <w:t xml:space="preserve"> fee changes enable massive new headroom on the R&amp;E network to support the capacity requirements of the next era. Using the R&amp;E network as a base platform, Internet2 also offers flexibility in the way N</w:t>
      </w:r>
      <w:r w:rsidR="00E900B1">
        <w:t>ET</w:t>
      </w:r>
      <w:r>
        <w:t xml:space="preserve">+ is delivered at both Layer 2 and Layer 3, by offering multiple </w:t>
      </w:r>
      <w:r w:rsidR="004C712E">
        <w:t>VLAN</w:t>
      </w:r>
      <w:r>
        <w:t xml:space="preserve">s that can </w:t>
      </w:r>
      <w:r w:rsidR="008F7920">
        <w:t xml:space="preserve">be segmented for different services and BGP controls </w:t>
      </w:r>
      <w:r w:rsidR="004C712E">
        <w:t xml:space="preserve">associated with </w:t>
      </w:r>
      <w:r w:rsidR="008F7920">
        <w:t xml:space="preserve">services </w:t>
      </w:r>
      <w:r w:rsidR="004C712E">
        <w:t xml:space="preserve">that are </w:t>
      </w:r>
      <w:r w:rsidR="008F7920">
        <w:t xml:space="preserve">delivered on those </w:t>
      </w:r>
      <w:r w:rsidR="001F5976">
        <w:t>VLANs</w:t>
      </w:r>
      <w:r w:rsidR="008F7920">
        <w:t xml:space="preserve">. These controls should allow connectors </w:t>
      </w:r>
      <w:r w:rsidR="000E27BE" w:rsidRPr="00ED750C">
        <w:rPr>
          <w:rFonts w:cs="Consolas"/>
        </w:rPr>
        <w:t xml:space="preserve">to provide this traffic to their users </w:t>
      </w:r>
      <w:r w:rsidR="004C712E">
        <w:rPr>
          <w:rFonts w:cs="Consolas"/>
        </w:rPr>
        <w:t xml:space="preserve">in </w:t>
      </w:r>
      <w:r w:rsidR="00DB484F">
        <w:rPr>
          <w:rFonts w:cs="Consolas"/>
        </w:rPr>
        <w:t>the way</w:t>
      </w:r>
      <w:r w:rsidR="000E27BE" w:rsidRPr="00ED750C">
        <w:rPr>
          <w:rFonts w:cs="Consolas"/>
        </w:rPr>
        <w:t xml:space="preserve"> they wish. </w:t>
      </w:r>
    </w:p>
    <w:p w14:paraId="3B95B603" w14:textId="77777777" w:rsidR="008F7920" w:rsidRDefault="008F7920" w:rsidP="00120427">
      <w:pPr>
        <w:pStyle w:val="ListParagraph"/>
        <w:widowControl w:val="0"/>
        <w:autoSpaceDE w:val="0"/>
        <w:autoSpaceDN w:val="0"/>
        <w:adjustRightInd w:val="0"/>
        <w:ind w:left="0"/>
        <w:rPr>
          <w:rFonts w:cs="Consolas"/>
        </w:rPr>
      </w:pPr>
    </w:p>
    <w:p w14:paraId="7EE1836D" w14:textId="211BC8D2" w:rsidR="00E900B1" w:rsidRDefault="008F7920" w:rsidP="00E24A09">
      <w:pPr>
        <w:pStyle w:val="ListParagraph"/>
        <w:widowControl w:val="0"/>
        <w:autoSpaceDE w:val="0"/>
        <w:autoSpaceDN w:val="0"/>
        <w:adjustRightInd w:val="0"/>
        <w:ind w:left="0"/>
        <w:rPr>
          <w:rFonts w:cs="Consolas"/>
        </w:rPr>
      </w:pPr>
      <w:r>
        <w:rPr>
          <w:rFonts w:cs="Consolas"/>
        </w:rPr>
        <w:t>In addition to accessing the N</w:t>
      </w:r>
      <w:r w:rsidR="00E900B1">
        <w:rPr>
          <w:rFonts w:cs="Consolas"/>
        </w:rPr>
        <w:t>ET</w:t>
      </w:r>
      <w:r>
        <w:rPr>
          <w:rFonts w:cs="Consolas"/>
        </w:rPr>
        <w:t xml:space="preserve">+ services through the R&amp;E network </w:t>
      </w:r>
      <w:r w:rsidR="00641E79">
        <w:rPr>
          <w:rFonts w:cs="Consolas"/>
        </w:rPr>
        <w:t>many of the N</w:t>
      </w:r>
      <w:r w:rsidR="00E900B1">
        <w:rPr>
          <w:rFonts w:cs="Consolas"/>
        </w:rPr>
        <w:t>ET</w:t>
      </w:r>
      <w:r w:rsidR="00641E79">
        <w:rPr>
          <w:rFonts w:cs="Consolas"/>
        </w:rPr>
        <w:t>+ providers will also be available (at standard commodity quality) over TR-CPS and the commodity Internet as well. T</w:t>
      </w:r>
      <w:r w:rsidR="005A7291">
        <w:rPr>
          <w:rFonts w:cs="Consolas"/>
        </w:rPr>
        <w:t xml:space="preserve">he matrix </w:t>
      </w:r>
      <w:r w:rsidR="00641E79">
        <w:rPr>
          <w:rFonts w:cs="Consolas"/>
        </w:rPr>
        <w:t xml:space="preserve">provided </w:t>
      </w:r>
      <w:r w:rsidR="00E900B1">
        <w:rPr>
          <w:rFonts w:cs="Consolas"/>
        </w:rPr>
        <w:t>below</w:t>
      </w:r>
      <w:r w:rsidR="005A7291">
        <w:rPr>
          <w:rFonts w:cs="Consolas"/>
        </w:rPr>
        <w:t xml:space="preserve"> indicate</w:t>
      </w:r>
      <w:r w:rsidR="00E900B1">
        <w:rPr>
          <w:rFonts w:cs="Consolas"/>
        </w:rPr>
        <w:t>s</w:t>
      </w:r>
      <w:r w:rsidR="005A7291">
        <w:rPr>
          <w:rFonts w:cs="Consolas"/>
        </w:rPr>
        <w:t xml:space="preserve"> the many ways in which our members can receive traffic from our NET+ providers today.  </w:t>
      </w:r>
      <w:r w:rsidR="00B74B4A" w:rsidRPr="005A7291">
        <w:rPr>
          <w:rFonts w:cs="Consolas"/>
        </w:rPr>
        <w:t xml:space="preserve">We will work with any connector to establish a </w:t>
      </w:r>
      <w:r w:rsidR="00120427">
        <w:rPr>
          <w:rFonts w:cs="Consolas"/>
        </w:rPr>
        <w:t xml:space="preserve">reasonable </w:t>
      </w:r>
      <w:r w:rsidR="00B74B4A" w:rsidRPr="005A7291">
        <w:rPr>
          <w:rFonts w:cs="Consolas"/>
        </w:rPr>
        <w:t xml:space="preserve">way to deliver NET+ in a </w:t>
      </w:r>
      <w:r w:rsidR="00E900B1">
        <w:rPr>
          <w:rFonts w:cs="Consolas"/>
        </w:rPr>
        <w:t>manner</w:t>
      </w:r>
      <w:r w:rsidR="00B74B4A" w:rsidRPr="005A7291">
        <w:rPr>
          <w:rFonts w:cs="Consolas"/>
        </w:rPr>
        <w:t xml:space="preserve"> that meets their needs. </w:t>
      </w:r>
      <w:r w:rsidR="00E900B1">
        <w:rPr>
          <w:rFonts w:cs="Consolas"/>
        </w:rPr>
        <w:br w:type="page"/>
      </w:r>
    </w:p>
    <w:p w14:paraId="2C7BE563" w14:textId="77777777" w:rsidR="008816CB" w:rsidRPr="00310A53" w:rsidRDefault="008816CB" w:rsidP="00120427">
      <w:pPr>
        <w:pStyle w:val="ListParagraph"/>
        <w:widowControl w:val="0"/>
        <w:autoSpaceDE w:val="0"/>
        <w:autoSpaceDN w:val="0"/>
        <w:adjustRightInd w:val="0"/>
        <w:ind w:left="0"/>
        <w:rPr>
          <w:rFonts w:cs="Consolas"/>
        </w:rPr>
      </w:pPr>
    </w:p>
    <w:tbl>
      <w:tblPr>
        <w:tblW w:w="11402" w:type="dxa"/>
        <w:tblInd w:w="-766" w:type="dxa"/>
        <w:tblLook w:val="04A0" w:firstRow="1" w:lastRow="0" w:firstColumn="1" w:lastColumn="0" w:noHBand="0" w:noVBand="1"/>
      </w:tblPr>
      <w:tblGrid>
        <w:gridCol w:w="222"/>
        <w:gridCol w:w="2360"/>
        <w:gridCol w:w="2220"/>
        <w:gridCol w:w="1980"/>
        <w:gridCol w:w="2000"/>
        <w:gridCol w:w="2620"/>
      </w:tblGrid>
      <w:tr w:rsidR="008816CB" w:rsidRPr="008816CB" w14:paraId="07980D48" w14:textId="77777777" w:rsidTr="008816CB">
        <w:trPr>
          <w:trHeight w:val="300"/>
        </w:trPr>
        <w:tc>
          <w:tcPr>
            <w:tcW w:w="222" w:type="dxa"/>
            <w:tcBorders>
              <w:top w:val="nil"/>
              <w:left w:val="nil"/>
              <w:bottom w:val="nil"/>
              <w:right w:val="nil"/>
            </w:tcBorders>
            <w:shd w:val="clear" w:color="auto" w:fill="auto"/>
            <w:noWrap/>
            <w:vAlign w:val="bottom"/>
            <w:hideMark/>
          </w:tcPr>
          <w:p w14:paraId="281BCA07"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single" w:sz="4" w:space="0" w:color="auto"/>
              <w:left w:val="single" w:sz="4" w:space="0" w:color="auto"/>
              <w:bottom w:val="single" w:sz="4" w:space="0" w:color="auto"/>
              <w:right w:val="nil"/>
            </w:tcBorders>
            <w:shd w:val="clear" w:color="000000" w:fill="DAEEF3"/>
            <w:noWrap/>
            <w:vAlign w:val="bottom"/>
            <w:hideMark/>
          </w:tcPr>
          <w:p w14:paraId="4D2237D3"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SERVICE</w:t>
            </w:r>
          </w:p>
        </w:tc>
        <w:tc>
          <w:tcPr>
            <w:tcW w:w="2220" w:type="dxa"/>
            <w:tcBorders>
              <w:top w:val="single" w:sz="4" w:space="0" w:color="auto"/>
              <w:left w:val="nil"/>
              <w:bottom w:val="single" w:sz="4" w:space="0" w:color="auto"/>
              <w:right w:val="nil"/>
            </w:tcBorders>
            <w:shd w:val="clear" w:color="000000" w:fill="DAEEF3"/>
            <w:noWrap/>
            <w:vAlign w:val="bottom"/>
            <w:hideMark/>
          </w:tcPr>
          <w:p w14:paraId="34C465DB"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 xml:space="preserve"> Connection VIA:</w:t>
            </w:r>
          </w:p>
        </w:tc>
        <w:tc>
          <w:tcPr>
            <w:tcW w:w="1980" w:type="dxa"/>
            <w:tcBorders>
              <w:top w:val="single" w:sz="4" w:space="0" w:color="auto"/>
              <w:left w:val="nil"/>
              <w:bottom w:val="single" w:sz="4" w:space="0" w:color="auto"/>
              <w:right w:val="nil"/>
            </w:tcBorders>
            <w:shd w:val="clear" w:color="000000" w:fill="DAEEF3"/>
            <w:noWrap/>
            <w:vAlign w:val="bottom"/>
            <w:hideMark/>
          </w:tcPr>
          <w:p w14:paraId="6D8451FB"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AL3S</w:t>
            </w:r>
          </w:p>
        </w:tc>
        <w:tc>
          <w:tcPr>
            <w:tcW w:w="2000" w:type="dxa"/>
            <w:tcBorders>
              <w:top w:val="single" w:sz="4" w:space="0" w:color="auto"/>
              <w:left w:val="nil"/>
              <w:bottom w:val="single" w:sz="4" w:space="0" w:color="auto"/>
              <w:right w:val="nil"/>
            </w:tcBorders>
            <w:shd w:val="clear" w:color="000000" w:fill="DAEEF3"/>
            <w:noWrap/>
            <w:vAlign w:val="bottom"/>
            <w:hideMark/>
          </w:tcPr>
          <w:p w14:paraId="0849F8B5"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TR-CPS</w:t>
            </w:r>
          </w:p>
        </w:tc>
        <w:tc>
          <w:tcPr>
            <w:tcW w:w="2620" w:type="dxa"/>
            <w:tcBorders>
              <w:top w:val="single" w:sz="4" w:space="0" w:color="auto"/>
              <w:left w:val="nil"/>
              <w:bottom w:val="single" w:sz="4" w:space="0" w:color="auto"/>
              <w:right w:val="single" w:sz="4" w:space="0" w:color="auto"/>
            </w:tcBorders>
            <w:shd w:val="clear" w:color="000000" w:fill="DAEEF3"/>
            <w:noWrap/>
            <w:vAlign w:val="bottom"/>
            <w:hideMark/>
          </w:tcPr>
          <w:p w14:paraId="18D6E83C"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COMMODITY INTERNET</w:t>
            </w:r>
          </w:p>
        </w:tc>
      </w:tr>
      <w:tr w:rsidR="008816CB" w:rsidRPr="008816CB" w14:paraId="01AD949F" w14:textId="77777777" w:rsidTr="007E6A72">
        <w:trPr>
          <w:trHeight w:val="300"/>
        </w:trPr>
        <w:tc>
          <w:tcPr>
            <w:tcW w:w="222" w:type="dxa"/>
            <w:tcBorders>
              <w:top w:val="nil"/>
              <w:left w:val="nil"/>
              <w:bottom w:val="nil"/>
              <w:right w:val="nil"/>
            </w:tcBorders>
            <w:shd w:val="clear" w:color="auto" w:fill="auto"/>
            <w:noWrap/>
            <w:vAlign w:val="bottom"/>
            <w:hideMark/>
          </w:tcPr>
          <w:p w14:paraId="6F424192"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BDA63A4"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14:paraId="642D701B"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14:paraId="3E329A5E"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14:paraId="3658EAD4"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c>
          <w:tcPr>
            <w:tcW w:w="2620" w:type="dxa"/>
            <w:tcBorders>
              <w:top w:val="nil"/>
              <w:left w:val="nil"/>
              <w:bottom w:val="nil"/>
              <w:right w:val="nil"/>
            </w:tcBorders>
            <w:shd w:val="clear" w:color="auto" w:fill="auto"/>
            <w:noWrap/>
            <w:vAlign w:val="bottom"/>
            <w:hideMark/>
          </w:tcPr>
          <w:p w14:paraId="0C35A953"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r>
      <w:tr w:rsidR="008816CB" w:rsidRPr="008816CB" w14:paraId="00874B77" w14:textId="77777777" w:rsidTr="007E6A72">
        <w:trPr>
          <w:trHeight w:val="300"/>
        </w:trPr>
        <w:tc>
          <w:tcPr>
            <w:tcW w:w="222" w:type="dxa"/>
            <w:tcBorders>
              <w:top w:val="nil"/>
              <w:left w:val="nil"/>
              <w:bottom w:val="nil"/>
              <w:right w:val="nil"/>
            </w:tcBorders>
            <w:shd w:val="clear" w:color="auto" w:fill="auto"/>
            <w:noWrap/>
            <w:vAlign w:val="bottom"/>
            <w:hideMark/>
          </w:tcPr>
          <w:p w14:paraId="7B2B4577"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614DECB"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 xml:space="preserve">Box </w:t>
            </w:r>
          </w:p>
        </w:tc>
        <w:tc>
          <w:tcPr>
            <w:tcW w:w="2220" w:type="dxa"/>
            <w:tcBorders>
              <w:top w:val="nil"/>
              <w:left w:val="nil"/>
              <w:bottom w:val="nil"/>
              <w:right w:val="nil"/>
            </w:tcBorders>
            <w:shd w:val="clear" w:color="auto" w:fill="auto"/>
            <w:noWrap/>
            <w:vAlign w:val="bottom"/>
            <w:hideMark/>
          </w:tcPr>
          <w:p w14:paraId="29B3E63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7592B47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8227B8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7DE9770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4B76071" w14:textId="77777777" w:rsidTr="007E6A72">
        <w:trPr>
          <w:trHeight w:val="300"/>
        </w:trPr>
        <w:tc>
          <w:tcPr>
            <w:tcW w:w="222" w:type="dxa"/>
            <w:tcBorders>
              <w:top w:val="nil"/>
              <w:left w:val="nil"/>
              <w:bottom w:val="nil"/>
              <w:right w:val="nil"/>
            </w:tcBorders>
            <w:shd w:val="clear" w:color="auto" w:fill="auto"/>
            <w:noWrap/>
            <w:vAlign w:val="bottom"/>
            <w:hideMark/>
          </w:tcPr>
          <w:p w14:paraId="6166CF7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0332EFA" w14:textId="77777777" w:rsidR="008816CB" w:rsidRPr="007E6A72" w:rsidRDefault="008816CB" w:rsidP="008816CB">
            <w:pPr>
              <w:keepNext/>
              <w:keepLines/>
              <w:spacing w:before="200"/>
              <w:outlineLvl w:val="6"/>
              <w:rPr>
                <w:rFonts w:eastAsia="Times New Roman" w:cs="Times New Roman"/>
                <w:color w:val="000000"/>
                <w:sz w:val="20"/>
                <w:szCs w:val="20"/>
              </w:rPr>
            </w:pPr>
            <w:r w:rsidRPr="007E6A72">
              <w:rPr>
                <w:rFonts w:eastAsia="Times New Roman" w:cs="Times New Roman"/>
                <w:color w:val="000000"/>
                <w:sz w:val="20"/>
                <w:szCs w:val="20"/>
              </w:rPr>
              <w:t>Adobe</w:t>
            </w:r>
          </w:p>
        </w:tc>
        <w:tc>
          <w:tcPr>
            <w:tcW w:w="2220" w:type="dxa"/>
            <w:tcBorders>
              <w:top w:val="nil"/>
              <w:left w:val="nil"/>
              <w:bottom w:val="nil"/>
              <w:right w:val="nil"/>
            </w:tcBorders>
            <w:shd w:val="clear" w:color="auto" w:fill="auto"/>
            <w:noWrap/>
            <w:vAlign w:val="bottom"/>
            <w:hideMark/>
          </w:tcPr>
          <w:p w14:paraId="069E0B1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781BEB6F"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6223F41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1858E0D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CF8427F" w14:textId="77777777" w:rsidTr="007E6A72">
        <w:trPr>
          <w:trHeight w:val="300"/>
        </w:trPr>
        <w:tc>
          <w:tcPr>
            <w:tcW w:w="222" w:type="dxa"/>
            <w:tcBorders>
              <w:top w:val="nil"/>
              <w:left w:val="nil"/>
              <w:bottom w:val="nil"/>
              <w:right w:val="nil"/>
            </w:tcBorders>
            <w:shd w:val="clear" w:color="auto" w:fill="auto"/>
            <w:noWrap/>
            <w:vAlign w:val="bottom"/>
            <w:hideMark/>
          </w:tcPr>
          <w:p w14:paraId="29FBA6F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364047DD"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Crashplan Pro</w:t>
            </w:r>
          </w:p>
        </w:tc>
        <w:tc>
          <w:tcPr>
            <w:tcW w:w="2220" w:type="dxa"/>
            <w:tcBorders>
              <w:top w:val="nil"/>
              <w:left w:val="nil"/>
              <w:bottom w:val="nil"/>
              <w:right w:val="nil"/>
            </w:tcBorders>
            <w:shd w:val="clear" w:color="auto" w:fill="auto"/>
            <w:noWrap/>
            <w:vAlign w:val="bottom"/>
            <w:hideMark/>
          </w:tcPr>
          <w:p w14:paraId="5B11BAB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523582C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waiting MSP</w:t>
            </w:r>
          </w:p>
        </w:tc>
        <w:tc>
          <w:tcPr>
            <w:tcW w:w="2000" w:type="dxa"/>
            <w:tcBorders>
              <w:top w:val="nil"/>
              <w:left w:val="nil"/>
              <w:bottom w:val="nil"/>
              <w:right w:val="nil"/>
            </w:tcBorders>
            <w:shd w:val="clear" w:color="auto" w:fill="auto"/>
            <w:noWrap/>
            <w:vAlign w:val="bottom"/>
            <w:hideMark/>
          </w:tcPr>
          <w:p w14:paraId="69E70D3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5FF3F48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9A5D371" w14:textId="77777777" w:rsidTr="007E6A72">
        <w:trPr>
          <w:trHeight w:val="300"/>
        </w:trPr>
        <w:tc>
          <w:tcPr>
            <w:tcW w:w="222" w:type="dxa"/>
            <w:tcBorders>
              <w:top w:val="nil"/>
              <w:left w:val="nil"/>
              <w:bottom w:val="nil"/>
              <w:right w:val="nil"/>
            </w:tcBorders>
            <w:shd w:val="clear" w:color="auto" w:fill="auto"/>
            <w:noWrap/>
            <w:vAlign w:val="bottom"/>
            <w:hideMark/>
          </w:tcPr>
          <w:p w14:paraId="4B1BD41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05A50513"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Amazon East</w:t>
            </w:r>
          </w:p>
        </w:tc>
        <w:tc>
          <w:tcPr>
            <w:tcW w:w="2220" w:type="dxa"/>
            <w:tcBorders>
              <w:top w:val="nil"/>
              <w:left w:val="nil"/>
              <w:bottom w:val="nil"/>
              <w:right w:val="nil"/>
            </w:tcBorders>
            <w:shd w:val="clear" w:color="auto" w:fill="auto"/>
            <w:noWrap/>
            <w:vAlign w:val="bottom"/>
            <w:hideMark/>
          </w:tcPr>
          <w:p w14:paraId="26C067A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3E54F23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BDC260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27ACC24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3B18A0A" w14:textId="77777777" w:rsidTr="007E6A72">
        <w:trPr>
          <w:trHeight w:val="300"/>
        </w:trPr>
        <w:tc>
          <w:tcPr>
            <w:tcW w:w="222" w:type="dxa"/>
            <w:tcBorders>
              <w:top w:val="nil"/>
              <w:left w:val="nil"/>
              <w:bottom w:val="nil"/>
              <w:right w:val="nil"/>
            </w:tcBorders>
            <w:shd w:val="clear" w:color="auto" w:fill="auto"/>
            <w:noWrap/>
            <w:vAlign w:val="bottom"/>
            <w:hideMark/>
          </w:tcPr>
          <w:p w14:paraId="59AD71FD"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6DFACBE0"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Amazon CA</w:t>
            </w:r>
          </w:p>
        </w:tc>
        <w:tc>
          <w:tcPr>
            <w:tcW w:w="2220" w:type="dxa"/>
            <w:tcBorders>
              <w:top w:val="nil"/>
              <w:left w:val="nil"/>
              <w:bottom w:val="nil"/>
              <w:right w:val="nil"/>
            </w:tcBorders>
            <w:shd w:val="clear" w:color="auto" w:fill="auto"/>
            <w:noWrap/>
            <w:vAlign w:val="bottom"/>
            <w:hideMark/>
          </w:tcPr>
          <w:p w14:paraId="496C4FD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5B3F50C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270BD20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B85B65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6687E093" w14:textId="77777777" w:rsidTr="007E6A72">
        <w:trPr>
          <w:trHeight w:val="300"/>
        </w:trPr>
        <w:tc>
          <w:tcPr>
            <w:tcW w:w="222" w:type="dxa"/>
            <w:tcBorders>
              <w:top w:val="nil"/>
              <w:left w:val="nil"/>
              <w:bottom w:val="nil"/>
              <w:right w:val="nil"/>
            </w:tcBorders>
            <w:shd w:val="clear" w:color="auto" w:fill="auto"/>
            <w:noWrap/>
            <w:vAlign w:val="bottom"/>
            <w:hideMark/>
          </w:tcPr>
          <w:p w14:paraId="6D097853"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1F59E810"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Amazon OR</w:t>
            </w:r>
          </w:p>
        </w:tc>
        <w:tc>
          <w:tcPr>
            <w:tcW w:w="2220" w:type="dxa"/>
            <w:tcBorders>
              <w:top w:val="nil"/>
              <w:left w:val="nil"/>
              <w:bottom w:val="nil"/>
              <w:right w:val="nil"/>
            </w:tcBorders>
            <w:shd w:val="clear" w:color="auto" w:fill="auto"/>
            <w:noWrap/>
            <w:vAlign w:val="bottom"/>
            <w:hideMark/>
          </w:tcPr>
          <w:p w14:paraId="5728747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4609047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62FC75FC"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A4725F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107FD203" w14:textId="77777777" w:rsidTr="007E6A72">
        <w:trPr>
          <w:trHeight w:val="300"/>
        </w:trPr>
        <w:tc>
          <w:tcPr>
            <w:tcW w:w="222" w:type="dxa"/>
            <w:tcBorders>
              <w:top w:val="nil"/>
              <w:left w:val="nil"/>
              <w:bottom w:val="nil"/>
              <w:right w:val="nil"/>
            </w:tcBorders>
            <w:shd w:val="clear" w:color="auto" w:fill="auto"/>
            <w:noWrap/>
            <w:vAlign w:val="bottom"/>
            <w:hideMark/>
          </w:tcPr>
          <w:p w14:paraId="05BF469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1602D004"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D2L Lecture Tools</w:t>
            </w:r>
          </w:p>
        </w:tc>
        <w:tc>
          <w:tcPr>
            <w:tcW w:w="2220" w:type="dxa"/>
            <w:tcBorders>
              <w:top w:val="nil"/>
              <w:left w:val="nil"/>
              <w:bottom w:val="nil"/>
              <w:right w:val="nil"/>
            </w:tcBorders>
            <w:shd w:val="clear" w:color="auto" w:fill="auto"/>
            <w:noWrap/>
            <w:vAlign w:val="bottom"/>
            <w:hideMark/>
          </w:tcPr>
          <w:p w14:paraId="04F2EAC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7626303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32143F8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4DD571E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D7F5B0A" w14:textId="77777777" w:rsidTr="007E6A72">
        <w:trPr>
          <w:trHeight w:val="300"/>
        </w:trPr>
        <w:tc>
          <w:tcPr>
            <w:tcW w:w="222" w:type="dxa"/>
            <w:tcBorders>
              <w:top w:val="nil"/>
              <w:left w:val="nil"/>
              <w:bottom w:val="nil"/>
              <w:right w:val="nil"/>
            </w:tcBorders>
            <w:shd w:val="clear" w:color="auto" w:fill="auto"/>
            <w:noWrap/>
            <w:vAlign w:val="bottom"/>
            <w:hideMark/>
          </w:tcPr>
          <w:p w14:paraId="12A872D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63497877"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Merit/stg,comp</w:t>
            </w:r>
          </w:p>
        </w:tc>
        <w:tc>
          <w:tcPr>
            <w:tcW w:w="2220" w:type="dxa"/>
            <w:tcBorders>
              <w:top w:val="nil"/>
              <w:left w:val="nil"/>
              <w:bottom w:val="nil"/>
              <w:right w:val="nil"/>
            </w:tcBorders>
            <w:shd w:val="clear" w:color="auto" w:fill="auto"/>
            <w:noWrap/>
            <w:vAlign w:val="bottom"/>
            <w:hideMark/>
          </w:tcPr>
          <w:p w14:paraId="149F647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MERIT</w:t>
            </w:r>
          </w:p>
        </w:tc>
        <w:tc>
          <w:tcPr>
            <w:tcW w:w="1980" w:type="dxa"/>
            <w:tcBorders>
              <w:top w:val="nil"/>
              <w:left w:val="nil"/>
              <w:bottom w:val="nil"/>
              <w:right w:val="nil"/>
            </w:tcBorders>
            <w:shd w:val="clear" w:color="auto" w:fill="auto"/>
            <w:noWrap/>
            <w:vAlign w:val="bottom"/>
            <w:hideMark/>
          </w:tcPr>
          <w:p w14:paraId="41DD1C8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A9BC92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25807E70"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2259311" w14:textId="77777777" w:rsidTr="007E6A72">
        <w:trPr>
          <w:trHeight w:val="300"/>
        </w:trPr>
        <w:tc>
          <w:tcPr>
            <w:tcW w:w="222" w:type="dxa"/>
            <w:tcBorders>
              <w:top w:val="nil"/>
              <w:left w:val="nil"/>
              <w:bottom w:val="nil"/>
              <w:right w:val="nil"/>
            </w:tcBorders>
            <w:shd w:val="clear" w:color="auto" w:fill="auto"/>
            <w:noWrap/>
            <w:vAlign w:val="bottom"/>
            <w:hideMark/>
          </w:tcPr>
          <w:p w14:paraId="29D46BF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53FD58D"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SHI</w:t>
            </w:r>
          </w:p>
        </w:tc>
        <w:tc>
          <w:tcPr>
            <w:tcW w:w="2220" w:type="dxa"/>
            <w:tcBorders>
              <w:top w:val="nil"/>
              <w:left w:val="nil"/>
              <w:bottom w:val="nil"/>
              <w:right w:val="nil"/>
            </w:tcBorders>
            <w:shd w:val="clear" w:color="auto" w:fill="auto"/>
            <w:noWrap/>
            <w:vAlign w:val="bottom"/>
            <w:hideMark/>
          </w:tcPr>
          <w:p w14:paraId="0CF059B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7BAF877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7EDD2D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19BDD1C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7A3945F" w14:textId="77777777" w:rsidTr="007E6A72">
        <w:trPr>
          <w:trHeight w:val="300"/>
        </w:trPr>
        <w:tc>
          <w:tcPr>
            <w:tcW w:w="222" w:type="dxa"/>
            <w:tcBorders>
              <w:top w:val="nil"/>
              <w:left w:val="nil"/>
              <w:bottom w:val="nil"/>
              <w:right w:val="nil"/>
            </w:tcBorders>
            <w:shd w:val="clear" w:color="auto" w:fill="auto"/>
            <w:noWrap/>
            <w:vAlign w:val="bottom"/>
            <w:hideMark/>
          </w:tcPr>
          <w:p w14:paraId="1687A980"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6D7E616C"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Fuzebox</w:t>
            </w:r>
          </w:p>
        </w:tc>
        <w:tc>
          <w:tcPr>
            <w:tcW w:w="2220" w:type="dxa"/>
            <w:tcBorders>
              <w:top w:val="nil"/>
              <w:left w:val="nil"/>
              <w:bottom w:val="nil"/>
              <w:right w:val="nil"/>
            </w:tcBorders>
            <w:shd w:val="clear" w:color="auto" w:fill="auto"/>
            <w:noWrap/>
            <w:vAlign w:val="bottom"/>
            <w:hideMark/>
          </w:tcPr>
          <w:p w14:paraId="246C68D8"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6DFEDCA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656365E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314A3A1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7CADB4E8" w14:textId="77777777" w:rsidTr="007E6A72">
        <w:trPr>
          <w:trHeight w:val="300"/>
        </w:trPr>
        <w:tc>
          <w:tcPr>
            <w:tcW w:w="222" w:type="dxa"/>
            <w:tcBorders>
              <w:top w:val="nil"/>
              <w:left w:val="nil"/>
              <w:bottom w:val="nil"/>
              <w:right w:val="nil"/>
            </w:tcBorders>
            <w:shd w:val="clear" w:color="auto" w:fill="auto"/>
            <w:noWrap/>
            <w:vAlign w:val="bottom"/>
            <w:hideMark/>
          </w:tcPr>
          <w:p w14:paraId="297FB856"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23CF7B15"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Blue Jeans network</w:t>
            </w:r>
          </w:p>
        </w:tc>
        <w:tc>
          <w:tcPr>
            <w:tcW w:w="2220" w:type="dxa"/>
            <w:tcBorders>
              <w:top w:val="nil"/>
              <w:left w:val="nil"/>
              <w:bottom w:val="nil"/>
              <w:right w:val="nil"/>
            </w:tcBorders>
            <w:shd w:val="clear" w:color="auto" w:fill="auto"/>
            <w:noWrap/>
            <w:vAlign w:val="bottom"/>
            <w:hideMark/>
          </w:tcPr>
          <w:p w14:paraId="69B1A52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5F1A934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1991D6A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0AE48AC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E8F919A" w14:textId="77777777" w:rsidTr="007E6A72">
        <w:trPr>
          <w:trHeight w:val="300"/>
        </w:trPr>
        <w:tc>
          <w:tcPr>
            <w:tcW w:w="222" w:type="dxa"/>
            <w:tcBorders>
              <w:top w:val="nil"/>
              <w:left w:val="nil"/>
              <w:bottom w:val="nil"/>
              <w:right w:val="nil"/>
            </w:tcBorders>
            <w:shd w:val="clear" w:color="auto" w:fill="auto"/>
            <w:noWrap/>
            <w:vAlign w:val="bottom"/>
            <w:hideMark/>
          </w:tcPr>
          <w:p w14:paraId="2F0231B3"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02397EF7"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MS Azure</w:t>
            </w:r>
          </w:p>
        </w:tc>
        <w:tc>
          <w:tcPr>
            <w:tcW w:w="2220" w:type="dxa"/>
            <w:tcBorders>
              <w:top w:val="nil"/>
              <w:left w:val="nil"/>
              <w:bottom w:val="nil"/>
              <w:right w:val="nil"/>
            </w:tcBorders>
            <w:shd w:val="clear" w:color="auto" w:fill="auto"/>
            <w:noWrap/>
            <w:vAlign w:val="bottom"/>
            <w:hideMark/>
          </w:tcPr>
          <w:p w14:paraId="72C88286"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114442C0"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02C171B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5234CC5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5F42CA6" w14:textId="77777777" w:rsidTr="007E6A72">
        <w:trPr>
          <w:trHeight w:val="300"/>
        </w:trPr>
        <w:tc>
          <w:tcPr>
            <w:tcW w:w="222" w:type="dxa"/>
            <w:tcBorders>
              <w:top w:val="nil"/>
              <w:left w:val="nil"/>
              <w:bottom w:val="nil"/>
              <w:right w:val="nil"/>
            </w:tcBorders>
            <w:shd w:val="clear" w:color="auto" w:fill="auto"/>
            <w:noWrap/>
            <w:vAlign w:val="bottom"/>
            <w:hideMark/>
          </w:tcPr>
          <w:p w14:paraId="74D19EAD"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28C15BF8"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Aastra/L3</w:t>
            </w:r>
          </w:p>
        </w:tc>
        <w:tc>
          <w:tcPr>
            <w:tcW w:w="2220" w:type="dxa"/>
            <w:tcBorders>
              <w:top w:val="nil"/>
              <w:left w:val="nil"/>
              <w:bottom w:val="nil"/>
              <w:right w:val="nil"/>
            </w:tcBorders>
            <w:shd w:val="clear" w:color="auto" w:fill="auto"/>
            <w:noWrap/>
            <w:vAlign w:val="bottom"/>
            <w:hideMark/>
          </w:tcPr>
          <w:p w14:paraId="1CF1FC2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0A6353D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F931EC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6A1014A0"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r>
      <w:tr w:rsidR="008816CB" w:rsidRPr="008816CB" w14:paraId="21C78C30" w14:textId="77777777" w:rsidTr="007E6A72">
        <w:trPr>
          <w:trHeight w:val="300"/>
        </w:trPr>
        <w:tc>
          <w:tcPr>
            <w:tcW w:w="222" w:type="dxa"/>
            <w:tcBorders>
              <w:top w:val="nil"/>
              <w:left w:val="nil"/>
              <w:bottom w:val="nil"/>
              <w:right w:val="nil"/>
            </w:tcBorders>
            <w:shd w:val="clear" w:color="auto" w:fill="auto"/>
            <w:noWrap/>
            <w:vAlign w:val="bottom"/>
            <w:hideMark/>
          </w:tcPr>
          <w:p w14:paraId="03618CB6"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05FE2A1"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Canvas</w:t>
            </w:r>
          </w:p>
        </w:tc>
        <w:tc>
          <w:tcPr>
            <w:tcW w:w="2220" w:type="dxa"/>
            <w:tcBorders>
              <w:top w:val="nil"/>
              <w:left w:val="nil"/>
              <w:bottom w:val="nil"/>
              <w:right w:val="nil"/>
            </w:tcBorders>
            <w:shd w:val="clear" w:color="auto" w:fill="auto"/>
            <w:noWrap/>
            <w:vAlign w:val="bottom"/>
            <w:hideMark/>
          </w:tcPr>
          <w:p w14:paraId="09862364"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7A08723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3111AADA"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DD43A2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73483BB" w14:textId="77777777" w:rsidTr="007E6A72">
        <w:trPr>
          <w:trHeight w:val="300"/>
        </w:trPr>
        <w:tc>
          <w:tcPr>
            <w:tcW w:w="222" w:type="dxa"/>
            <w:tcBorders>
              <w:top w:val="nil"/>
              <w:left w:val="nil"/>
              <w:bottom w:val="nil"/>
              <w:right w:val="nil"/>
            </w:tcBorders>
            <w:shd w:val="clear" w:color="auto" w:fill="auto"/>
            <w:noWrap/>
            <w:vAlign w:val="bottom"/>
            <w:hideMark/>
          </w:tcPr>
          <w:p w14:paraId="7F59D2BE"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33F6C3E7"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Ice Health</w:t>
            </w:r>
          </w:p>
        </w:tc>
        <w:tc>
          <w:tcPr>
            <w:tcW w:w="2220" w:type="dxa"/>
            <w:tcBorders>
              <w:top w:val="nil"/>
              <w:left w:val="nil"/>
              <w:bottom w:val="nil"/>
              <w:right w:val="nil"/>
            </w:tcBorders>
            <w:shd w:val="clear" w:color="auto" w:fill="auto"/>
            <w:noWrap/>
            <w:vAlign w:val="bottom"/>
            <w:hideMark/>
          </w:tcPr>
          <w:p w14:paraId="1CC6389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7B75606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61012D8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53D9973"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2215B47" w14:textId="77777777" w:rsidTr="007E6A72">
        <w:trPr>
          <w:trHeight w:val="300"/>
        </w:trPr>
        <w:tc>
          <w:tcPr>
            <w:tcW w:w="222" w:type="dxa"/>
            <w:tcBorders>
              <w:top w:val="nil"/>
              <w:left w:val="nil"/>
              <w:bottom w:val="nil"/>
              <w:right w:val="nil"/>
            </w:tcBorders>
            <w:shd w:val="clear" w:color="auto" w:fill="auto"/>
            <w:noWrap/>
            <w:vAlign w:val="bottom"/>
            <w:hideMark/>
          </w:tcPr>
          <w:p w14:paraId="24AE643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1467BAC"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Splunk</w:t>
            </w:r>
          </w:p>
        </w:tc>
        <w:tc>
          <w:tcPr>
            <w:tcW w:w="2220" w:type="dxa"/>
            <w:tcBorders>
              <w:top w:val="nil"/>
              <w:left w:val="nil"/>
              <w:bottom w:val="nil"/>
              <w:right w:val="nil"/>
            </w:tcBorders>
            <w:shd w:val="clear" w:color="auto" w:fill="auto"/>
            <w:noWrap/>
            <w:vAlign w:val="bottom"/>
            <w:hideMark/>
          </w:tcPr>
          <w:p w14:paraId="18036774"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55A48B2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247C4CD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4F9C8183"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A4A0B83" w14:textId="77777777" w:rsidTr="007E6A72">
        <w:trPr>
          <w:trHeight w:val="300"/>
        </w:trPr>
        <w:tc>
          <w:tcPr>
            <w:tcW w:w="222" w:type="dxa"/>
            <w:tcBorders>
              <w:top w:val="nil"/>
              <w:left w:val="nil"/>
              <w:bottom w:val="nil"/>
              <w:right w:val="nil"/>
            </w:tcBorders>
            <w:shd w:val="clear" w:color="auto" w:fill="auto"/>
            <w:noWrap/>
            <w:vAlign w:val="bottom"/>
            <w:hideMark/>
          </w:tcPr>
          <w:p w14:paraId="14B780B9"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ED1E916"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Duracloud</w:t>
            </w:r>
          </w:p>
        </w:tc>
        <w:tc>
          <w:tcPr>
            <w:tcW w:w="2220" w:type="dxa"/>
            <w:tcBorders>
              <w:top w:val="nil"/>
              <w:left w:val="nil"/>
              <w:bottom w:val="nil"/>
              <w:right w:val="nil"/>
            </w:tcBorders>
            <w:shd w:val="clear" w:color="auto" w:fill="auto"/>
            <w:noWrap/>
            <w:vAlign w:val="bottom"/>
            <w:hideMark/>
          </w:tcPr>
          <w:p w14:paraId="35E7CD7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CENIC</w:t>
            </w:r>
          </w:p>
        </w:tc>
        <w:tc>
          <w:tcPr>
            <w:tcW w:w="1980" w:type="dxa"/>
            <w:tcBorders>
              <w:top w:val="nil"/>
              <w:left w:val="nil"/>
              <w:bottom w:val="nil"/>
              <w:right w:val="nil"/>
            </w:tcBorders>
            <w:shd w:val="clear" w:color="auto" w:fill="auto"/>
            <w:noWrap/>
            <w:vAlign w:val="bottom"/>
            <w:hideMark/>
          </w:tcPr>
          <w:p w14:paraId="18C1BA8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B1D894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172890DC"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19C0813E" w14:textId="77777777" w:rsidTr="007E6A72">
        <w:trPr>
          <w:trHeight w:val="300"/>
        </w:trPr>
        <w:tc>
          <w:tcPr>
            <w:tcW w:w="222" w:type="dxa"/>
            <w:tcBorders>
              <w:top w:val="nil"/>
              <w:left w:val="nil"/>
              <w:bottom w:val="nil"/>
              <w:right w:val="nil"/>
            </w:tcBorders>
            <w:shd w:val="clear" w:color="auto" w:fill="auto"/>
            <w:noWrap/>
            <w:vAlign w:val="bottom"/>
            <w:hideMark/>
          </w:tcPr>
          <w:p w14:paraId="55A84DE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34C22C74"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MS Office</w:t>
            </w:r>
          </w:p>
        </w:tc>
        <w:tc>
          <w:tcPr>
            <w:tcW w:w="2220" w:type="dxa"/>
            <w:tcBorders>
              <w:top w:val="nil"/>
              <w:left w:val="nil"/>
              <w:bottom w:val="nil"/>
              <w:right w:val="nil"/>
            </w:tcBorders>
            <w:shd w:val="clear" w:color="auto" w:fill="auto"/>
            <w:noWrap/>
            <w:vAlign w:val="bottom"/>
            <w:hideMark/>
          </w:tcPr>
          <w:p w14:paraId="18303031"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0BB5774F"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4BAECB5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BBAD66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39DD2A2" w14:textId="77777777" w:rsidTr="007E6A72">
        <w:trPr>
          <w:trHeight w:val="300"/>
        </w:trPr>
        <w:tc>
          <w:tcPr>
            <w:tcW w:w="222" w:type="dxa"/>
            <w:tcBorders>
              <w:top w:val="nil"/>
              <w:left w:val="nil"/>
              <w:bottom w:val="nil"/>
              <w:right w:val="nil"/>
            </w:tcBorders>
            <w:shd w:val="clear" w:color="auto" w:fill="auto"/>
            <w:noWrap/>
            <w:vAlign w:val="bottom"/>
            <w:hideMark/>
          </w:tcPr>
          <w:p w14:paraId="092AEE1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EFD5FB1"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Dell Cloud on Demand</w:t>
            </w:r>
          </w:p>
        </w:tc>
        <w:tc>
          <w:tcPr>
            <w:tcW w:w="2220" w:type="dxa"/>
            <w:tcBorders>
              <w:top w:val="nil"/>
              <w:left w:val="nil"/>
              <w:bottom w:val="nil"/>
              <w:right w:val="nil"/>
            </w:tcBorders>
            <w:shd w:val="clear" w:color="auto" w:fill="auto"/>
            <w:noWrap/>
            <w:vAlign w:val="bottom"/>
            <w:hideMark/>
          </w:tcPr>
          <w:p w14:paraId="694CF9F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491F664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4A4A0CA"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4AB9592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9433553" w14:textId="77777777" w:rsidTr="007E6A72">
        <w:trPr>
          <w:trHeight w:val="300"/>
        </w:trPr>
        <w:tc>
          <w:tcPr>
            <w:tcW w:w="222" w:type="dxa"/>
            <w:tcBorders>
              <w:top w:val="nil"/>
              <w:left w:val="nil"/>
              <w:bottom w:val="nil"/>
              <w:right w:val="nil"/>
            </w:tcBorders>
            <w:shd w:val="clear" w:color="auto" w:fill="auto"/>
            <w:noWrap/>
            <w:vAlign w:val="bottom"/>
            <w:hideMark/>
          </w:tcPr>
          <w:p w14:paraId="18A663CD"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24F65DF"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MCNC/IBM</w:t>
            </w:r>
          </w:p>
        </w:tc>
        <w:tc>
          <w:tcPr>
            <w:tcW w:w="2220" w:type="dxa"/>
            <w:tcBorders>
              <w:top w:val="nil"/>
              <w:left w:val="nil"/>
              <w:bottom w:val="nil"/>
              <w:right w:val="nil"/>
            </w:tcBorders>
            <w:shd w:val="clear" w:color="auto" w:fill="auto"/>
            <w:noWrap/>
            <w:vAlign w:val="bottom"/>
            <w:hideMark/>
          </w:tcPr>
          <w:p w14:paraId="7B03F0E7"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MCNC</w:t>
            </w:r>
          </w:p>
        </w:tc>
        <w:tc>
          <w:tcPr>
            <w:tcW w:w="1980" w:type="dxa"/>
            <w:tcBorders>
              <w:top w:val="nil"/>
              <w:left w:val="nil"/>
              <w:bottom w:val="nil"/>
              <w:right w:val="nil"/>
            </w:tcBorders>
            <w:shd w:val="clear" w:color="auto" w:fill="auto"/>
            <w:noWrap/>
            <w:vAlign w:val="bottom"/>
            <w:hideMark/>
          </w:tcPr>
          <w:p w14:paraId="613DC66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9F13A4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5654AB7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36044A4A" w14:textId="77777777" w:rsidTr="007E6A72">
        <w:trPr>
          <w:trHeight w:val="300"/>
        </w:trPr>
        <w:tc>
          <w:tcPr>
            <w:tcW w:w="222" w:type="dxa"/>
            <w:tcBorders>
              <w:top w:val="nil"/>
              <w:left w:val="nil"/>
              <w:bottom w:val="nil"/>
              <w:right w:val="nil"/>
            </w:tcBorders>
            <w:shd w:val="clear" w:color="auto" w:fill="auto"/>
            <w:noWrap/>
            <w:vAlign w:val="bottom"/>
            <w:hideMark/>
          </w:tcPr>
          <w:p w14:paraId="726167F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1DDFA058"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D2L Capture</w:t>
            </w:r>
          </w:p>
        </w:tc>
        <w:tc>
          <w:tcPr>
            <w:tcW w:w="2220" w:type="dxa"/>
            <w:tcBorders>
              <w:top w:val="nil"/>
              <w:left w:val="nil"/>
              <w:bottom w:val="nil"/>
              <w:right w:val="nil"/>
            </w:tcBorders>
            <w:shd w:val="clear" w:color="auto" w:fill="auto"/>
            <w:noWrap/>
            <w:vAlign w:val="bottom"/>
            <w:hideMark/>
          </w:tcPr>
          <w:p w14:paraId="2717097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39D1F3B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(AZ region unclear)</w:t>
            </w:r>
          </w:p>
        </w:tc>
        <w:tc>
          <w:tcPr>
            <w:tcW w:w="2000" w:type="dxa"/>
            <w:tcBorders>
              <w:top w:val="nil"/>
              <w:left w:val="nil"/>
              <w:bottom w:val="nil"/>
              <w:right w:val="nil"/>
            </w:tcBorders>
            <w:shd w:val="clear" w:color="auto" w:fill="auto"/>
            <w:noWrap/>
            <w:vAlign w:val="bottom"/>
            <w:hideMark/>
          </w:tcPr>
          <w:p w14:paraId="468082A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4B206D0C"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15A1235" w14:textId="77777777" w:rsidTr="007E6A72">
        <w:trPr>
          <w:trHeight w:val="300"/>
        </w:trPr>
        <w:tc>
          <w:tcPr>
            <w:tcW w:w="222" w:type="dxa"/>
            <w:tcBorders>
              <w:top w:val="nil"/>
              <w:left w:val="nil"/>
              <w:bottom w:val="nil"/>
              <w:right w:val="nil"/>
            </w:tcBorders>
            <w:shd w:val="clear" w:color="auto" w:fill="auto"/>
            <w:noWrap/>
            <w:vAlign w:val="bottom"/>
            <w:hideMark/>
          </w:tcPr>
          <w:p w14:paraId="5DA2C60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8950AB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14:paraId="18C9AD9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14:paraId="0C15EEF3"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14:paraId="407C995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620" w:type="dxa"/>
            <w:tcBorders>
              <w:top w:val="nil"/>
              <w:left w:val="nil"/>
              <w:bottom w:val="nil"/>
              <w:right w:val="nil"/>
            </w:tcBorders>
            <w:shd w:val="clear" w:color="auto" w:fill="auto"/>
            <w:noWrap/>
            <w:vAlign w:val="bottom"/>
            <w:hideMark/>
          </w:tcPr>
          <w:p w14:paraId="0714BB17" w14:textId="77777777" w:rsidR="008816CB" w:rsidRPr="007E6A72" w:rsidRDefault="008816CB" w:rsidP="008816CB">
            <w:pPr>
              <w:tabs>
                <w:tab w:val="center" w:pos="4320"/>
                <w:tab w:val="right" w:pos="8640"/>
              </w:tabs>
              <w:rPr>
                <w:rFonts w:eastAsia="Times New Roman" w:cs="Times New Roman"/>
                <w:color w:val="000000"/>
                <w:sz w:val="20"/>
                <w:szCs w:val="20"/>
              </w:rPr>
            </w:pPr>
          </w:p>
        </w:tc>
      </w:tr>
      <w:tr w:rsidR="008816CB" w:rsidRPr="008816CB" w14:paraId="315614AA" w14:textId="77777777" w:rsidTr="007E6A72">
        <w:trPr>
          <w:trHeight w:val="300"/>
        </w:trPr>
        <w:tc>
          <w:tcPr>
            <w:tcW w:w="222" w:type="dxa"/>
            <w:tcBorders>
              <w:top w:val="nil"/>
              <w:left w:val="nil"/>
              <w:bottom w:val="nil"/>
              <w:right w:val="nil"/>
            </w:tcBorders>
            <w:shd w:val="clear" w:color="auto" w:fill="auto"/>
            <w:noWrap/>
            <w:vAlign w:val="bottom"/>
            <w:hideMark/>
          </w:tcPr>
          <w:p w14:paraId="37796594"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11180" w:type="dxa"/>
            <w:gridSpan w:val="5"/>
            <w:tcBorders>
              <w:top w:val="nil"/>
              <w:left w:val="nil"/>
              <w:bottom w:val="nil"/>
              <w:right w:val="nil"/>
            </w:tcBorders>
            <w:shd w:val="clear" w:color="auto" w:fill="auto"/>
            <w:noWrap/>
            <w:vAlign w:val="bottom"/>
            <w:hideMark/>
          </w:tcPr>
          <w:p w14:paraId="473AAEF0"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 xml:space="preserve">*YES/M means that TR-CPS carries it, but it does not directly connect (so it "multihops"). </w:t>
            </w:r>
          </w:p>
        </w:tc>
      </w:tr>
    </w:tbl>
    <w:p w14:paraId="4E6391AD" w14:textId="77777777" w:rsidR="002A693B" w:rsidRDefault="002A693B" w:rsidP="00905C03">
      <w:pPr>
        <w:pStyle w:val="ListParagraph"/>
        <w:widowControl w:val="0"/>
        <w:autoSpaceDE w:val="0"/>
        <w:autoSpaceDN w:val="0"/>
        <w:adjustRightInd w:val="0"/>
        <w:ind w:left="0"/>
        <w:rPr>
          <w:rFonts w:cs="Consolas"/>
        </w:rPr>
      </w:pPr>
    </w:p>
    <w:p w14:paraId="0E074B2E" w14:textId="77777777" w:rsidR="00733C07" w:rsidRDefault="00733C07" w:rsidP="007E6A72">
      <w:pPr>
        <w:jc w:val="center"/>
      </w:pPr>
    </w:p>
    <w:sectPr w:rsidR="00733C07" w:rsidSect="00BE4FA1">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8A79" w14:textId="77777777" w:rsidR="00C702C8" w:rsidRDefault="00C702C8" w:rsidP="00DB484F">
      <w:r>
        <w:separator/>
      </w:r>
    </w:p>
  </w:endnote>
  <w:endnote w:type="continuationSeparator" w:id="0">
    <w:p w14:paraId="0E74E677" w14:textId="77777777" w:rsidR="00C702C8" w:rsidRDefault="00C702C8" w:rsidP="00DB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86C554" w14:textId="22BB0DC6" w:rsidR="00C702C8" w:rsidRPr="00310A53" w:rsidRDefault="00C702C8" w:rsidP="00310A53">
    <w:pPr>
      <w:pStyle w:val="Footer"/>
    </w:pPr>
    <w:r>
      <w:fldChar w:fldCharType="begin"/>
    </w:r>
    <w:r>
      <w:instrText xml:space="preserve"> DATE \@ "M/d/yy" </w:instrText>
    </w:r>
    <w:r>
      <w:fldChar w:fldCharType="separate"/>
    </w:r>
    <w:r w:rsidR="00BA4DC4">
      <w:rPr>
        <w:noProof/>
      </w:rPr>
      <w:t>11/6/13</w: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38314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CB16" w14:textId="77777777" w:rsidR="00C702C8" w:rsidRDefault="00C702C8" w:rsidP="00DB484F">
      <w:r>
        <w:separator/>
      </w:r>
    </w:p>
  </w:footnote>
  <w:footnote w:type="continuationSeparator" w:id="0">
    <w:p w14:paraId="4D4E1BEA" w14:textId="77777777" w:rsidR="00C702C8" w:rsidRDefault="00C702C8" w:rsidP="00DB4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707627" w14:textId="77777777" w:rsidR="00C702C8" w:rsidRDefault="00383142">
    <w:pPr>
      <w:pStyle w:val="Header"/>
    </w:pPr>
    <w:r>
      <w:rPr>
        <w:noProof/>
      </w:rPr>
      <w:pict w14:anchorId="026844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BCA97" w14:textId="77777777" w:rsidR="00C702C8" w:rsidRDefault="00383142">
    <w:pPr>
      <w:pStyle w:val="Header"/>
    </w:pPr>
    <w:r>
      <w:rPr>
        <w:noProof/>
      </w:rPr>
      <w:pict w14:anchorId="75298F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EC439" w14:textId="77777777" w:rsidR="00C702C8" w:rsidRDefault="00383142">
    <w:pPr>
      <w:pStyle w:val="Header"/>
    </w:pPr>
    <w:r>
      <w:rPr>
        <w:noProof/>
      </w:rPr>
      <w:pict w14:anchorId="56739D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FD5"/>
    <w:multiLevelType w:val="hybridMultilevel"/>
    <w:tmpl w:val="43B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32091"/>
    <w:multiLevelType w:val="hybridMultilevel"/>
    <w:tmpl w:val="F09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67E67"/>
    <w:multiLevelType w:val="hybridMultilevel"/>
    <w:tmpl w:val="05D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18"/>
    <w:rsid w:val="00007687"/>
    <w:rsid w:val="0002327A"/>
    <w:rsid w:val="00032B79"/>
    <w:rsid w:val="00044BC7"/>
    <w:rsid w:val="000458B9"/>
    <w:rsid w:val="000B15CF"/>
    <w:rsid w:val="000B1EFA"/>
    <w:rsid w:val="000C2BEA"/>
    <w:rsid w:val="000D4EEF"/>
    <w:rsid w:val="000E27BE"/>
    <w:rsid w:val="00120427"/>
    <w:rsid w:val="00155E7A"/>
    <w:rsid w:val="00174638"/>
    <w:rsid w:val="00181AC7"/>
    <w:rsid w:val="00182E98"/>
    <w:rsid w:val="001F47D0"/>
    <w:rsid w:val="001F5976"/>
    <w:rsid w:val="002178E7"/>
    <w:rsid w:val="002A693B"/>
    <w:rsid w:val="00310A53"/>
    <w:rsid w:val="00337A91"/>
    <w:rsid w:val="00337BE5"/>
    <w:rsid w:val="00383142"/>
    <w:rsid w:val="003D32BC"/>
    <w:rsid w:val="003D4DBF"/>
    <w:rsid w:val="003E2F8A"/>
    <w:rsid w:val="003F5D2E"/>
    <w:rsid w:val="004144C6"/>
    <w:rsid w:val="00472ECE"/>
    <w:rsid w:val="00483C4F"/>
    <w:rsid w:val="00494421"/>
    <w:rsid w:val="004B6676"/>
    <w:rsid w:val="004B755D"/>
    <w:rsid w:val="004C712E"/>
    <w:rsid w:val="005558D1"/>
    <w:rsid w:val="005A7291"/>
    <w:rsid w:val="0060477F"/>
    <w:rsid w:val="00610B7F"/>
    <w:rsid w:val="00641E79"/>
    <w:rsid w:val="00671F62"/>
    <w:rsid w:val="006D2474"/>
    <w:rsid w:val="006E1AEB"/>
    <w:rsid w:val="006E5AEE"/>
    <w:rsid w:val="00732D1E"/>
    <w:rsid w:val="00733C07"/>
    <w:rsid w:val="00734207"/>
    <w:rsid w:val="00753BEE"/>
    <w:rsid w:val="00763479"/>
    <w:rsid w:val="00790CE1"/>
    <w:rsid w:val="007E6A72"/>
    <w:rsid w:val="007F1669"/>
    <w:rsid w:val="007F16E1"/>
    <w:rsid w:val="00802598"/>
    <w:rsid w:val="0081061B"/>
    <w:rsid w:val="00814A1B"/>
    <w:rsid w:val="008672E4"/>
    <w:rsid w:val="008816CB"/>
    <w:rsid w:val="00886CEB"/>
    <w:rsid w:val="008C5ED5"/>
    <w:rsid w:val="008D1AA7"/>
    <w:rsid w:val="008F2C50"/>
    <w:rsid w:val="008F7920"/>
    <w:rsid w:val="00905C03"/>
    <w:rsid w:val="00906DD2"/>
    <w:rsid w:val="0093456A"/>
    <w:rsid w:val="00992B5F"/>
    <w:rsid w:val="00993618"/>
    <w:rsid w:val="00A25E66"/>
    <w:rsid w:val="00A43B35"/>
    <w:rsid w:val="00A722CF"/>
    <w:rsid w:val="00AC6819"/>
    <w:rsid w:val="00AE0EC4"/>
    <w:rsid w:val="00B23046"/>
    <w:rsid w:val="00B52605"/>
    <w:rsid w:val="00B5571C"/>
    <w:rsid w:val="00B74B4A"/>
    <w:rsid w:val="00B93124"/>
    <w:rsid w:val="00BA4DC4"/>
    <w:rsid w:val="00BE3ECA"/>
    <w:rsid w:val="00BE4FA1"/>
    <w:rsid w:val="00BF74F0"/>
    <w:rsid w:val="00C464F9"/>
    <w:rsid w:val="00C47D8E"/>
    <w:rsid w:val="00C67A99"/>
    <w:rsid w:val="00C702C8"/>
    <w:rsid w:val="00C900B8"/>
    <w:rsid w:val="00D74287"/>
    <w:rsid w:val="00D82FEC"/>
    <w:rsid w:val="00DB1069"/>
    <w:rsid w:val="00DB295D"/>
    <w:rsid w:val="00DB484F"/>
    <w:rsid w:val="00DC51C5"/>
    <w:rsid w:val="00DF7579"/>
    <w:rsid w:val="00E24A09"/>
    <w:rsid w:val="00E900B1"/>
    <w:rsid w:val="00ED750C"/>
    <w:rsid w:val="00F04E8C"/>
    <w:rsid w:val="00F60871"/>
    <w:rsid w:val="00F7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9E08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0C"/>
    <w:pPr>
      <w:ind w:left="720"/>
      <w:contextualSpacing/>
    </w:pPr>
  </w:style>
  <w:style w:type="paragraph" w:styleId="BalloonText">
    <w:name w:val="Balloon Text"/>
    <w:basedOn w:val="Normal"/>
    <w:link w:val="BalloonTextChar"/>
    <w:uiPriority w:val="99"/>
    <w:semiHidden/>
    <w:unhideWhenUsed/>
    <w:rsid w:val="00555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8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0CE1"/>
    <w:rPr>
      <w:sz w:val="18"/>
      <w:szCs w:val="18"/>
    </w:rPr>
  </w:style>
  <w:style w:type="paragraph" w:styleId="CommentText">
    <w:name w:val="annotation text"/>
    <w:basedOn w:val="Normal"/>
    <w:link w:val="CommentTextChar"/>
    <w:uiPriority w:val="99"/>
    <w:semiHidden/>
    <w:unhideWhenUsed/>
    <w:rsid w:val="00790CE1"/>
  </w:style>
  <w:style w:type="character" w:customStyle="1" w:styleId="CommentTextChar">
    <w:name w:val="Comment Text Char"/>
    <w:basedOn w:val="DefaultParagraphFont"/>
    <w:link w:val="CommentText"/>
    <w:uiPriority w:val="99"/>
    <w:semiHidden/>
    <w:rsid w:val="00790CE1"/>
  </w:style>
  <w:style w:type="paragraph" w:styleId="CommentSubject">
    <w:name w:val="annotation subject"/>
    <w:basedOn w:val="CommentText"/>
    <w:next w:val="CommentText"/>
    <w:link w:val="CommentSubjectChar"/>
    <w:uiPriority w:val="99"/>
    <w:semiHidden/>
    <w:unhideWhenUsed/>
    <w:rsid w:val="00790CE1"/>
    <w:rPr>
      <w:b/>
      <w:bCs/>
      <w:sz w:val="20"/>
      <w:szCs w:val="20"/>
    </w:rPr>
  </w:style>
  <w:style w:type="character" w:customStyle="1" w:styleId="CommentSubjectChar">
    <w:name w:val="Comment Subject Char"/>
    <w:basedOn w:val="CommentTextChar"/>
    <w:link w:val="CommentSubject"/>
    <w:uiPriority w:val="99"/>
    <w:semiHidden/>
    <w:rsid w:val="00790CE1"/>
    <w:rPr>
      <w:b/>
      <w:bCs/>
      <w:sz w:val="20"/>
      <w:szCs w:val="20"/>
    </w:rPr>
  </w:style>
  <w:style w:type="character" w:styleId="Strong">
    <w:name w:val="Strong"/>
    <w:basedOn w:val="DefaultParagraphFont"/>
    <w:uiPriority w:val="22"/>
    <w:qFormat/>
    <w:rsid w:val="00790CE1"/>
    <w:rPr>
      <w:b/>
      <w:bCs/>
    </w:rPr>
  </w:style>
  <w:style w:type="paragraph" w:styleId="Revision">
    <w:name w:val="Revision"/>
    <w:hidden/>
    <w:uiPriority w:val="99"/>
    <w:semiHidden/>
    <w:rsid w:val="00B74B4A"/>
  </w:style>
  <w:style w:type="paragraph" w:styleId="Header">
    <w:name w:val="header"/>
    <w:basedOn w:val="Normal"/>
    <w:link w:val="HeaderChar"/>
    <w:uiPriority w:val="99"/>
    <w:unhideWhenUsed/>
    <w:rsid w:val="00DB484F"/>
    <w:pPr>
      <w:tabs>
        <w:tab w:val="center" w:pos="4320"/>
        <w:tab w:val="right" w:pos="8640"/>
      </w:tabs>
    </w:pPr>
  </w:style>
  <w:style w:type="character" w:customStyle="1" w:styleId="HeaderChar">
    <w:name w:val="Header Char"/>
    <w:basedOn w:val="DefaultParagraphFont"/>
    <w:link w:val="Header"/>
    <w:uiPriority w:val="99"/>
    <w:rsid w:val="00DB484F"/>
  </w:style>
  <w:style w:type="paragraph" w:styleId="Footer">
    <w:name w:val="footer"/>
    <w:basedOn w:val="Normal"/>
    <w:link w:val="FooterChar"/>
    <w:uiPriority w:val="99"/>
    <w:unhideWhenUsed/>
    <w:rsid w:val="00DB484F"/>
    <w:pPr>
      <w:tabs>
        <w:tab w:val="center" w:pos="4320"/>
        <w:tab w:val="right" w:pos="8640"/>
      </w:tabs>
    </w:pPr>
  </w:style>
  <w:style w:type="character" w:customStyle="1" w:styleId="FooterChar">
    <w:name w:val="Footer Char"/>
    <w:basedOn w:val="DefaultParagraphFont"/>
    <w:link w:val="Footer"/>
    <w:uiPriority w:val="99"/>
    <w:rsid w:val="00DB484F"/>
  </w:style>
  <w:style w:type="character" w:styleId="PageNumber">
    <w:name w:val="page number"/>
    <w:basedOn w:val="DefaultParagraphFont"/>
    <w:uiPriority w:val="99"/>
    <w:semiHidden/>
    <w:unhideWhenUsed/>
    <w:rsid w:val="00310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0C"/>
    <w:pPr>
      <w:ind w:left="720"/>
      <w:contextualSpacing/>
    </w:pPr>
  </w:style>
  <w:style w:type="paragraph" w:styleId="BalloonText">
    <w:name w:val="Balloon Text"/>
    <w:basedOn w:val="Normal"/>
    <w:link w:val="BalloonTextChar"/>
    <w:uiPriority w:val="99"/>
    <w:semiHidden/>
    <w:unhideWhenUsed/>
    <w:rsid w:val="00555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8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0CE1"/>
    <w:rPr>
      <w:sz w:val="18"/>
      <w:szCs w:val="18"/>
    </w:rPr>
  </w:style>
  <w:style w:type="paragraph" w:styleId="CommentText">
    <w:name w:val="annotation text"/>
    <w:basedOn w:val="Normal"/>
    <w:link w:val="CommentTextChar"/>
    <w:uiPriority w:val="99"/>
    <w:semiHidden/>
    <w:unhideWhenUsed/>
    <w:rsid w:val="00790CE1"/>
  </w:style>
  <w:style w:type="character" w:customStyle="1" w:styleId="CommentTextChar">
    <w:name w:val="Comment Text Char"/>
    <w:basedOn w:val="DefaultParagraphFont"/>
    <w:link w:val="CommentText"/>
    <w:uiPriority w:val="99"/>
    <w:semiHidden/>
    <w:rsid w:val="00790CE1"/>
  </w:style>
  <w:style w:type="paragraph" w:styleId="CommentSubject">
    <w:name w:val="annotation subject"/>
    <w:basedOn w:val="CommentText"/>
    <w:next w:val="CommentText"/>
    <w:link w:val="CommentSubjectChar"/>
    <w:uiPriority w:val="99"/>
    <w:semiHidden/>
    <w:unhideWhenUsed/>
    <w:rsid w:val="00790CE1"/>
    <w:rPr>
      <w:b/>
      <w:bCs/>
      <w:sz w:val="20"/>
      <w:szCs w:val="20"/>
    </w:rPr>
  </w:style>
  <w:style w:type="character" w:customStyle="1" w:styleId="CommentSubjectChar">
    <w:name w:val="Comment Subject Char"/>
    <w:basedOn w:val="CommentTextChar"/>
    <w:link w:val="CommentSubject"/>
    <w:uiPriority w:val="99"/>
    <w:semiHidden/>
    <w:rsid w:val="00790CE1"/>
    <w:rPr>
      <w:b/>
      <w:bCs/>
      <w:sz w:val="20"/>
      <w:szCs w:val="20"/>
    </w:rPr>
  </w:style>
  <w:style w:type="character" w:styleId="Strong">
    <w:name w:val="Strong"/>
    <w:basedOn w:val="DefaultParagraphFont"/>
    <w:uiPriority w:val="22"/>
    <w:qFormat/>
    <w:rsid w:val="00790CE1"/>
    <w:rPr>
      <w:b/>
      <w:bCs/>
    </w:rPr>
  </w:style>
  <w:style w:type="paragraph" w:styleId="Revision">
    <w:name w:val="Revision"/>
    <w:hidden/>
    <w:uiPriority w:val="99"/>
    <w:semiHidden/>
    <w:rsid w:val="00B74B4A"/>
  </w:style>
  <w:style w:type="paragraph" w:styleId="Header">
    <w:name w:val="header"/>
    <w:basedOn w:val="Normal"/>
    <w:link w:val="HeaderChar"/>
    <w:uiPriority w:val="99"/>
    <w:unhideWhenUsed/>
    <w:rsid w:val="00DB484F"/>
    <w:pPr>
      <w:tabs>
        <w:tab w:val="center" w:pos="4320"/>
        <w:tab w:val="right" w:pos="8640"/>
      </w:tabs>
    </w:pPr>
  </w:style>
  <w:style w:type="character" w:customStyle="1" w:styleId="HeaderChar">
    <w:name w:val="Header Char"/>
    <w:basedOn w:val="DefaultParagraphFont"/>
    <w:link w:val="Header"/>
    <w:uiPriority w:val="99"/>
    <w:rsid w:val="00DB484F"/>
  </w:style>
  <w:style w:type="paragraph" w:styleId="Footer">
    <w:name w:val="footer"/>
    <w:basedOn w:val="Normal"/>
    <w:link w:val="FooterChar"/>
    <w:uiPriority w:val="99"/>
    <w:unhideWhenUsed/>
    <w:rsid w:val="00DB484F"/>
    <w:pPr>
      <w:tabs>
        <w:tab w:val="center" w:pos="4320"/>
        <w:tab w:val="right" w:pos="8640"/>
      </w:tabs>
    </w:pPr>
  </w:style>
  <w:style w:type="character" w:customStyle="1" w:styleId="FooterChar">
    <w:name w:val="Footer Char"/>
    <w:basedOn w:val="DefaultParagraphFont"/>
    <w:link w:val="Footer"/>
    <w:uiPriority w:val="99"/>
    <w:rsid w:val="00DB484F"/>
  </w:style>
  <w:style w:type="character" w:styleId="PageNumber">
    <w:name w:val="page number"/>
    <w:basedOn w:val="DefaultParagraphFont"/>
    <w:uiPriority w:val="99"/>
    <w:semiHidden/>
    <w:unhideWhenUsed/>
    <w:rsid w:val="0031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40079">
      <w:bodyDiv w:val="1"/>
      <w:marLeft w:val="0"/>
      <w:marRight w:val="0"/>
      <w:marTop w:val="0"/>
      <w:marBottom w:val="0"/>
      <w:divBdr>
        <w:top w:val="none" w:sz="0" w:space="0" w:color="auto"/>
        <w:left w:val="none" w:sz="0" w:space="0" w:color="auto"/>
        <w:bottom w:val="none" w:sz="0" w:space="0" w:color="auto"/>
        <w:right w:val="none" w:sz="0" w:space="0" w:color="auto"/>
      </w:divBdr>
    </w:div>
    <w:div w:id="2003462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Macintosh Word</Application>
  <DocSecurity>0</DocSecurity>
  <Lines>28</Lines>
  <Paragraphs>7</Paragraphs>
  <ScaleCrop>false</ScaleCrop>
  <Company>Internet2</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Loftus</dc:creator>
  <cp:keywords/>
  <dc:description/>
  <cp:lastModifiedBy>Linda Roos</cp:lastModifiedBy>
  <cp:revision>2</cp:revision>
  <dcterms:created xsi:type="dcterms:W3CDTF">2013-11-06T22:03:00Z</dcterms:created>
  <dcterms:modified xsi:type="dcterms:W3CDTF">2013-11-06T22:03:00Z</dcterms:modified>
</cp:coreProperties>
</file>